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D3" w:rsidRPr="004E5D87" w:rsidRDefault="00C57CD3" w:rsidP="00C57CD3">
      <w:pPr>
        <w:rPr>
          <w:b/>
          <w:bCs/>
          <w:sz w:val="36"/>
          <w:szCs w:val="36"/>
        </w:rPr>
      </w:pPr>
      <w:r w:rsidRPr="000F7169">
        <w:rPr>
          <w:b/>
          <w:bCs/>
          <w:sz w:val="36"/>
          <w:szCs w:val="36"/>
        </w:rPr>
        <w:t xml:space="preserve">IAWA Bulletin New Series - Volume </w:t>
      </w:r>
      <w:r>
        <w:rPr>
          <w:rFonts w:hint="eastAsia"/>
          <w:b/>
          <w:bCs/>
          <w:sz w:val="36"/>
          <w:szCs w:val="36"/>
        </w:rPr>
        <w:t>3</w:t>
      </w:r>
      <w:r w:rsidRPr="004E5D87"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(2</w:t>
      </w:r>
      <w:r w:rsidRPr="004E5D87">
        <w:rPr>
          <w:b/>
          <w:bCs/>
          <w:sz w:val="36"/>
          <w:szCs w:val="36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N. Parameswaran; H. Conrad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rPr>
                <w:b/>
                <w:bCs/>
              </w:rPr>
              <w:t>Wood and Bark Anatomy of Balanites Aegyptiaca in Relation to Ecology and Taxonomy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IAWA Bulletin NS, Volume 3, Issue 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1982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75-88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hyperlink r:id="rId6" w:history="1">
              <w:r w:rsidRPr="00C57CD3">
                <w:rPr>
                  <w:rStyle w:val="a7"/>
                </w:rPr>
                <w:t>10.1163/22941932-90000755</w:t>
              </w:r>
            </w:hyperlink>
          </w:p>
        </w:tc>
      </w:tr>
    </w:tbl>
    <w:p w:rsidR="00C57CD3" w:rsidRPr="00C57CD3" w:rsidRDefault="00C57CD3" w:rsidP="00C57CD3">
      <w:pPr>
        <w:rPr>
          <w:vanish/>
        </w:rPr>
      </w:pPr>
    </w:p>
    <w:p w:rsidR="00A05152" w:rsidRDefault="00A05152"/>
    <w:p w:rsidR="00A05152" w:rsidRDefault="00A05152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K.M. Bhat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rPr>
                <w:b/>
                <w:bCs/>
              </w:rPr>
              <w:t>A Note on Cellular Proportions and Basic Density of Lateral Roots in Birch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IAWA Bulletin NS, Volume 3, Issue 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1982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89-94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hyperlink r:id="rId7" w:history="1">
              <w:r w:rsidRPr="00C57CD3">
                <w:rPr>
                  <w:rStyle w:val="a7"/>
                </w:rPr>
                <w:t>10.1163/22941932-90000756</w:t>
              </w:r>
            </w:hyperlink>
          </w:p>
        </w:tc>
      </w:tr>
    </w:tbl>
    <w:p w:rsidR="00C57CD3" w:rsidRPr="00C57CD3" w:rsidRDefault="00C57CD3" w:rsidP="00C57CD3">
      <w:pPr>
        <w:rPr>
          <w:vanish/>
        </w:rPr>
      </w:pPr>
    </w:p>
    <w:p w:rsidR="00A05152" w:rsidRDefault="00A05152"/>
    <w:p w:rsidR="00A05152" w:rsidRDefault="00A05152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R.M. Kellogg; S. Rowe; R.C. Koeppen; R.B. Miller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rPr>
                <w:b/>
                <w:bCs/>
              </w:rPr>
              <w:t>Identification of the Wood of the Soft Pines of Western North America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IAWA Bulletin NS, Volume 3, Issue 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1982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95-101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hyperlink r:id="rId8" w:history="1">
              <w:r w:rsidRPr="00C57CD3">
                <w:rPr>
                  <w:rStyle w:val="a7"/>
                </w:rPr>
                <w:t>10.1163/22941932-90000757</w:t>
              </w:r>
            </w:hyperlink>
          </w:p>
        </w:tc>
      </w:tr>
    </w:tbl>
    <w:p w:rsidR="00C57CD3" w:rsidRPr="00C57CD3" w:rsidRDefault="00C57CD3" w:rsidP="00C57CD3">
      <w:pPr>
        <w:rPr>
          <w:vanish/>
        </w:rPr>
      </w:pPr>
    </w:p>
    <w:p w:rsidR="00A05152" w:rsidRDefault="00A05152"/>
    <w:p w:rsidR="00A05152" w:rsidRDefault="00A05152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387"/>
      </w:tblGrid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Pieter Baas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rPr>
                <w:b/>
                <w:bCs/>
              </w:rPr>
              <w:t>Review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IAWA Bulletin NS, Volume 3, Issue 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1982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lastRenderedPageBreak/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102-102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hyperlink r:id="rId9" w:history="1">
              <w:r w:rsidRPr="00C57CD3">
                <w:rPr>
                  <w:rStyle w:val="a7"/>
                </w:rPr>
                <w:t>10.1163/22941932-90000758</w:t>
              </w:r>
            </w:hyperlink>
          </w:p>
        </w:tc>
      </w:tr>
    </w:tbl>
    <w:p w:rsidR="00C57CD3" w:rsidRPr="00C57CD3" w:rsidRDefault="00C57CD3" w:rsidP="00C57CD3">
      <w:pPr>
        <w:rPr>
          <w:vanish/>
        </w:rPr>
      </w:pPr>
    </w:p>
    <w:p w:rsidR="00A05152" w:rsidRDefault="00A05152"/>
    <w:p w:rsidR="00A05152" w:rsidRDefault="00A05152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lang w:val="de-DE"/>
              </w:rPr>
            </w:pPr>
            <w:r w:rsidRPr="00C57CD3">
              <w:rPr>
                <w:lang w:val="de-DE"/>
              </w:rPr>
              <w:t>Martin H. Zimmermann; Daniel Potter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rPr>
                <w:b/>
                <w:bCs/>
              </w:rPr>
              <w:t>Vessel-Length Distribution in Branches, Stem and Roots of Acer Rubrum L.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IAWA Bulletin NS, Volume 3, Issue 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1982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103-109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hyperlink r:id="rId10" w:history="1">
              <w:r w:rsidRPr="00C57CD3">
                <w:rPr>
                  <w:rStyle w:val="a7"/>
                </w:rPr>
                <w:t>10.1163/22941932-90000759</w:t>
              </w:r>
            </w:hyperlink>
          </w:p>
        </w:tc>
      </w:tr>
    </w:tbl>
    <w:p w:rsidR="00C57CD3" w:rsidRPr="00C57CD3" w:rsidRDefault="00C57CD3" w:rsidP="00C57CD3">
      <w:pPr>
        <w:rPr>
          <w:vanish/>
        </w:rPr>
      </w:pPr>
    </w:p>
    <w:p w:rsidR="00A05152" w:rsidRDefault="00A05152"/>
    <w:p w:rsidR="00A05152" w:rsidRDefault="00A05152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387"/>
      </w:tblGrid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Pieter Baas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rPr>
                <w:b/>
                <w:bCs/>
              </w:rPr>
              <w:t>Review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IAWA Bulletin NS, Volume 3, Issue 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1982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109-109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hyperlink r:id="rId11" w:history="1">
              <w:r w:rsidRPr="00C57CD3">
                <w:rPr>
                  <w:rStyle w:val="a7"/>
                </w:rPr>
                <w:t>10.1163/22941932-90000760</w:t>
              </w:r>
            </w:hyperlink>
          </w:p>
        </w:tc>
      </w:tr>
    </w:tbl>
    <w:p w:rsidR="00C57CD3" w:rsidRPr="00C57CD3" w:rsidRDefault="00C57CD3" w:rsidP="00C57CD3">
      <w:pPr>
        <w:rPr>
          <w:vanish/>
        </w:rPr>
      </w:pPr>
    </w:p>
    <w:p w:rsidR="00A05152" w:rsidRDefault="00A05152"/>
    <w:p w:rsidR="00A05152" w:rsidRDefault="00A05152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387"/>
      </w:tblGrid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Pieter Baas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rPr>
                <w:b/>
                <w:bCs/>
              </w:rPr>
              <w:t>Review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IAWA Bulletin NS, Volume 3, Issue 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1982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110-110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hyperlink r:id="rId12" w:history="1">
              <w:r w:rsidRPr="00C57CD3">
                <w:rPr>
                  <w:rStyle w:val="a7"/>
                </w:rPr>
                <w:t>10.1163/22941932-90000761</w:t>
              </w:r>
            </w:hyperlink>
          </w:p>
        </w:tc>
      </w:tr>
    </w:tbl>
    <w:p w:rsidR="00C57CD3" w:rsidRPr="00C57CD3" w:rsidRDefault="00C57CD3" w:rsidP="00C57CD3">
      <w:pPr>
        <w:rPr>
          <w:vanish/>
        </w:rPr>
      </w:pPr>
    </w:p>
    <w:p w:rsidR="00A05152" w:rsidRDefault="00A05152"/>
    <w:p w:rsidR="00A05152" w:rsidRDefault="00A05152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Michael M. Micko; Alvin D. Yanchuk; Eugene I.C. Wang; Fred W. Taylor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lastRenderedPageBreak/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rPr>
                <w:b/>
                <w:bCs/>
              </w:rPr>
              <w:t>Computerised Measurement of Fibre Length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IAWA Bulletin NS, Volume 3, Issue 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1982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111-113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hyperlink r:id="rId13" w:history="1">
              <w:r w:rsidRPr="00C57CD3">
                <w:rPr>
                  <w:rStyle w:val="a7"/>
                </w:rPr>
                <w:t>10.1163/22941932-90000762</w:t>
              </w:r>
            </w:hyperlink>
          </w:p>
        </w:tc>
      </w:tr>
    </w:tbl>
    <w:p w:rsidR="00C57CD3" w:rsidRPr="00C57CD3" w:rsidRDefault="00C57CD3" w:rsidP="00C57CD3">
      <w:pPr>
        <w:rPr>
          <w:vanish/>
        </w:rPr>
      </w:pPr>
    </w:p>
    <w:p w:rsidR="00A05152" w:rsidRDefault="00A05152"/>
    <w:p w:rsidR="00A05152" w:rsidRDefault="00A05152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387"/>
      </w:tblGrid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Pieter Baas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rPr>
                <w:b/>
                <w:bCs/>
              </w:rPr>
              <w:t>Review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IAWA Bulletin NS, Volume 3, Issue 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1982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114-114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hyperlink r:id="rId14" w:history="1">
              <w:r w:rsidRPr="00C57CD3">
                <w:rPr>
                  <w:rStyle w:val="a7"/>
                </w:rPr>
                <w:t>10.1163/22941932-90000763</w:t>
              </w:r>
            </w:hyperlink>
          </w:p>
        </w:tc>
      </w:tr>
    </w:tbl>
    <w:p w:rsidR="00C57CD3" w:rsidRPr="00C57CD3" w:rsidRDefault="00C57CD3" w:rsidP="00C57CD3">
      <w:pPr>
        <w:rPr>
          <w:vanish/>
        </w:rPr>
      </w:pPr>
    </w:p>
    <w:p w:rsidR="00A05152" w:rsidRDefault="00A05152"/>
    <w:p w:rsidR="00A05152" w:rsidRDefault="00A05152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974"/>
      </w:tblGrid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Susannah Bridgwater; Pieter Baas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rPr>
                <w:b/>
                <w:bCs/>
              </w:rPr>
              <w:t>Wood Anatomy of Xanthophyllum Roxb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IAWA Bulletin NS, Volume 3, Issue 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1982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115-125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hyperlink r:id="rId15" w:history="1">
              <w:r w:rsidRPr="00C57CD3">
                <w:rPr>
                  <w:rStyle w:val="a7"/>
                </w:rPr>
                <w:t>10.1163/22941932-90000764</w:t>
              </w:r>
            </w:hyperlink>
          </w:p>
        </w:tc>
      </w:tr>
    </w:tbl>
    <w:p w:rsidR="00C57CD3" w:rsidRPr="00C57CD3" w:rsidRDefault="00C57CD3" w:rsidP="00C57CD3">
      <w:pPr>
        <w:rPr>
          <w:vanish/>
        </w:rPr>
      </w:pPr>
    </w:p>
    <w:p w:rsidR="00A05152" w:rsidRDefault="00A05152"/>
    <w:p w:rsidR="00A05152" w:rsidRDefault="00A05152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4602"/>
      </w:tblGrid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Pieter Baas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rPr>
                <w:b/>
                <w:bCs/>
              </w:rPr>
              <w:t>Wood Anatomy in a Decuning World Economy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IAWA Bulletin NS, Volume 3, Issue 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1982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126-126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hyperlink r:id="rId16" w:history="1">
              <w:r w:rsidRPr="00C57CD3">
                <w:rPr>
                  <w:rStyle w:val="a7"/>
                </w:rPr>
                <w:t>10.1163/22941932-90000765</w:t>
              </w:r>
            </w:hyperlink>
          </w:p>
        </w:tc>
      </w:tr>
    </w:tbl>
    <w:p w:rsidR="00C57CD3" w:rsidRPr="00C57CD3" w:rsidRDefault="00C57CD3" w:rsidP="00C57CD3">
      <w:pPr>
        <w:rPr>
          <w:vanish/>
        </w:rPr>
      </w:pPr>
    </w:p>
    <w:p w:rsidR="00A05152" w:rsidRDefault="00A05152"/>
    <w:p w:rsidR="00A05152" w:rsidRDefault="00A05152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P.J. Rudall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rPr>
                <w:b/>
                <w:bCs/>
              </w:rPr>
              <w:t>An Unusual Type of Perforation Plate in Canthium Barbatum Seem. (Rubiaceae)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IAWA Bulletin NS, Volume 3, Issue 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1982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127-129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hyperlink r:id="rId17" w:history="1">
              <w:r w:rsidRPr="00C57CD3">
                <w:rPr>
                  <w:rStyle w:val="a7"/>
                </w:rPr>
                <w:t>10.1163/22941932-90000766</w:t>
              </w:r>
            </w:hyperlink>
          </w:p>
        </w:tc>
      </w:tr>
    </w:tbl>
    <w:p w:rsidR="00C57CD3" w:rsidRPr="00C57CD3" w:rsidRDefault="00C57CD3" w:rsidP="00C57CD3">
      <w:pPr>
        <w:rPr>
          <w:vanish/>
        </w:rPr>
      </w:pPr>
    </w:p>
    <w:p w:rsidR="00A05152" w:rsidRDefault="00A05152"/>
    <w:p w:rsidR="00A05152" w:rsidRDefault="00A05152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387"/>
      </w:tblGrid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Editors IAWA Journal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rPr>
                <w:b/>
                <w:bCs/>
              </w:rPr>
              <w:t>Wood Anatomy News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IAWA Bulletin NS, Volume 3, Issue 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1982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r w:rsidRPr="00C57CD3">
              <w:t>130-130</w:t>
            </w: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</w:p>
        </w:tc>
      </w:tr>
      <w:tr w:rsidR="00C57CD3" w:rsidRPr="00C57CD3" w:rsidTr="00C57CD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pPr>
              <w:rPr>
                <w:b/>
                <w:bCs/>
              </w:rPr>
            </w:pPr>
            <w:r w:rsidRPr="00C57CD3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7CD3" w:rsidRPr="00C57CD3" w:rsidRDefault="00C57CD3" w:rsidP="00C57CD3">
            <w:hyperlink r:id="rId18" w:history="1">
              <w:r w:rsidRPr="00C57CD3">
                <w:rPr>
                  <w:rStyle w:val="a7"/>
                </w:rPr>
                <w:t>10.1163/22941932-90000767</w:t>
              </w:r>
            </w:hyperlink>
          </w:p>
        </w:tc>
      </w:tr>
    </w:tbl>
    <w:p w:rsidR="00443BCC" w:rsidRDefault="00443BCC"/>
    <w:sectPr w:rsidR="00443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32" w:rsidRDefault="00D75232" w:rsidP="00C57CD3">
      <w:r>
        <w:separator/>
      </w:r>
    </w:p>
  </w:endnote>
  <w:endnote w:type="continuationSeparator" w:id="0">
    <w:p w:rsidR="00D75232" w:rsidRDefault="00D75232" w:rsidP="00C5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32" w:rsidRDefault="00D75232" w:rsidP="00C57CD3">
      <w:r>
        <w:separator/>
      </w:r>
    </w:p>
  </w:footnote>
  <w:footnote w:type="continuationSeparator" w:id="0">
    <w:p w:rsidR="00D75232" w:rsidRDefault="00D75232" w:rsidP="00C57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F5"/>
    <w:rsid w:val="00443BCC"/>
    <w:rsid w:val="00A05152"/>
    <w:rsid w:val="00C40DF5"/>
    <w:rsid w:val="00C57CD3"/>
    <w:rsid w:val="00D7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60DFB"/>
  <w15:chartTrackingRefBased/>
  <w15:docId w15:val="{834D937D-1C6A-4668-B009-6B7DD33C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7C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7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7CD3"/>
    <w:rPr>
      <w:sz w:val="18"/>
      <w:szCs w:val="18"/>
    </w:rPr>
  </w:style>
  <w:style w:type="character" w:styleId="a7">
    <w:name w:val="Hyperlink"/>
    <w:basedOn w:val="a0"/>
    <w:uiPriority w:val="99"/>
    <w:unhideWhenUsed/>
    <w:rsid w:val="00C57CD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57C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63/22941932-90000757" TargetMode="External"/><Relationship Id="rId13" Type="http://schemas.openxmlformats.org/officeDocument/2006/relationships/hyperlink" Target="http://dx.doi.org/10.1163/22941932-90000762" TargetMode="External"/><Relationship Id="rId18" Type="http://schemas.openxmlformats.org/officeDocument/2006/relationships/hyperlink" Target="http://dx.doi.org/10.1163/22941932-900007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163/22941932-90000756" TargetMode="External"/><Relationship Id="rId12" Type="http://schemas.openxmlformats.org/officeDocument/2006/relationships/hyperlink" Target="http://dx.doi.org/10.1163/22941932-90000761" TargetMode="External"/><Relationship Id="rId17" Type="http://schemas.openxmlformats.org/officeDocument/2006/relationships/hyperlink" Target="http://dx.doi.org/10.1163/22941932-900007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x.doi.org/10.1163/22941932-9000076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x.doi.org/10.1163/22941932-90000755" TargetMode="External"/><Relationship Id="rId11" Type="http://schemas.openxmlformats.org/officeDocument/2006/relationships/hyperlink" Target="http://dx.doi.org/10.1163/22941932-9000076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x.doi.org/10.1163/22941932-90000764" TargetMode="External"/><Relationship Id="rId10" Type="http://schemas.openxmlformats.org/officeDocument/2006/relationships/hyperlink" Target="http://dx.doi.org/10.1163/22941932-90000759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x.doi.org/10.1163/22941932-90000758" TargetMode="External"/><Relationship Id="rId14" Type="http://schemas.openxmlformats.org/officeDocument/2006/relationships/hyperlink" Target="http://dx.doi.org/10.1163/22941932-9000076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Li</dc:creator>
  <cp:keywords/>
  <dc:description/>
  <cp:lastModifiedBy>Shan Li</cp:lastModifiedBy>
  <cp:revision>3</cp:revision>
  <dcterms:created xsi:type="dcterms:W3CDTF">2017-06-26T04:46:00Z</dcterms:created>
  <dcterms:modified xsi:type="dcterms:W3CDTF">2017-06-26T04:48:00Z</dcterms:modified>
</cp:coreProperties>
</file>